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7C5" w:rsidRDefault="00BE07C5" w:rsidP="00BE07C5">
      <w:pPr>
        <w:tabs>
          <w:tab w:val="left" w:pos="0"/>
        </w:tabs>
        <w:spacing w:line="240" w:lineRule="auto"/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 Лекция 9</w:t>
      </w:r>
      <w:r w:rsidRPr="007058AC">
        <w:rPr>
          <w:b/>
          <w:sz w:val="28"/>
        </w:rPr>
        <w:t xml:space="preserve"> </w:t>
      </w:r>
      <w:r>
        <w:rPr>
          <w:b/>
          <w:sz w:val="28"/>
        </w:rPr>
        <w:t>«</w:t>
      </w:r>
      <w:r w:rsidRPr="00D76DC3">
        <w:rPr>
          <w:b/>
          <w:sz w:val="28"/>
        </w:rPr>
        <w:t>Маркшейдерские работы при проведении выездных и разре</w:t>
      </w:r>
      <w:r w:rsidRPr="00D76DC3">
        <w:rPr>
          <w:b/>
          <w:sz w:val="28"/>
        </w:rPr>
        <w:t>з</w:t>
      </w:r>
      <w:r w:rsidRPr="00D76DC3">
        <w:rPr>
          <w:b/>
          <w:sz w:val="28"/>
        </w:rPr>
        <w:t>ных траншей</w:t>
      </w:r>
      <w:r>
        <w:rPr>
          <w:b/>
          <w:sz w:val="28"/>
        </w:rPr>
        <w:t>».</w:t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  <w:r w:rsidRPr="00640877">
        <w:rPr>
          <w:sz w:val="28"/>
        </w:rPr>
        <w:t>План лекции</w:t>
      </w:r>
      <w:r>
        <w:rPr>
          <w:sz w:val="28"/>
        </w:rPr>
        <w:t>:</w:t>
      </w:r>
      <w:r w:rsidRPr="00DE0492">
        <w:rPr>
          <w:sz w:val="28"/>
          <w:szCs w:val="28"/>
        </w:rPr>
        <w:t xml:space="preserve"> </w:t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  <w:r>
        <w:rPr>
          <w:sz w:val="28"/>
          <w:szCs w:val="28"/>
        </w:rPr>
        <w:t>1.Маркшейдерские работы при проведении траншей;</w:t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  <w:r>
        <w:rPr>
          <w:sz w:val="28"/>
          <w:szCs w:val="28"/>
        </w:rPr>
        <w:t>2.Трассирование и разбивка траншей;</w:t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ind w:firstLine="540"/>
        <w:rPr>
          <w:sz w:val="28"/>
          <w:szCs w:val="28"/>
        </w:rPr>
      </w:pPr>
      <w:r>
        <w:rPr>
          <w:sz w:val="28"/>
          <w:szCs w:val="28"/>
        </w:rPr>
        <w:t>3.Особобенности  маркшейдерского обеспечения при проведении кап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тальных траншей.</w:t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Маркшейдерские работы, связанные с проведением</w:t>
      </w:r>
      <w:r>
        <w:rPr>
          <w:sz w:val="28"/>
          <w:szCs w:val="28"/>
        </w:rPr>
        <w:t xml:space="preserve"> въездных и разрезных траншей и </w:t>
      </w:r>
      <w:r w:rsidRPr="00DE0492">
        <w:rPr>
          <w:sz w:val="28"/>
          <w:szCs w:val="28"/>
        </w:rPr>
        <w:t>съездов тем или иным способом, заклю</w:t>
      </w:r>
      <w:r w:rsidRPr="00DE0492">
        <w:rPr>
          <w:sz w:val="28"/>
          <w:szCs w:val="28"/>
        </w:rPr>
        <w:softHyphen/>
        <w:t>чаются в сл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дующем:</w:t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gramStart"/>
      <w:r>
        <w:rPr>
          <w:sz w:val="28"/>
          <w:szCs w:val="28"/>
        </w:rPr>
        <w:t>перенесении</w:t>
      </w:r>
      <w:proofErr w:type="gramEnd"/>
      <w:r>
        <w:rPr>
          <w:sz w:val="28"/>
          <w:szCs w:val="28"/>
        </w:rPr>
        <w:t xml:space="preserve"> в нату</w:t>
      </w:r>
      <w:r w:rsidRPr="00DE0492">
        <w:rPr>
          <w:sz w:val="28"/>
          <w:szCs w:val="28"/>
        </w:rPr>
        <w:t>ру проектной оси в</w:t>
      </w:r>
      <w:r>
        <w:rPr>
          <w:sz w:val="28"/>
          <w:szCs w:val="28"/>
        </w:rPr>
        <w:t>ыработки, ее попереч</w:t>
      </w:r>
      <w:r>
        <w:rPr>
          <w:sz w:val="28"/>
          <w:szCs w:val="28"/>
        </w:rPr>
        <w:softHyphen/>
        <w:t>ных сечений</w:t>
      </w:r>
      <w:r w:rsidRPr="00DE0492">
        <w:rPr>
          <w:sz w:val="28"/>
          <w:szCs w:val="28"/>
        </w:rPr>
        <w:t xml:space="preserve"> и высотных отметок (профиля почвы выработки);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контроле правильности пров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дения выработок по заданному направлению, сечению и высотным отметкам;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proofErr w:type="gramStart"/>
      <w:r w:rsidRPr="00DE0492">
        <w:rPr>
          <w:sz w:val="28"/>
          <w:szCs w:val="28"/>
        </w:rPr>
        <w:t>определении</w:t>
      </w:r>
      <w:proofErr w:type="gramEnd"/>
      <w:r w:rsidRPr="00DE0492">
        <w:rPr>
          <w:sz w:val="28"/>
          <w:szCs w:val="28"/>
        </w:rPr>
        <w:t xml:space="preserve"> подлежащих выемке и фактически вынутых объемов пород.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Основанием для проведения капитальных вскрывающих ме</w:t>
      </w:r>
      <w:r w:rsidRPr="00DE0492">
        <w:rPr>
          <w:sz w:val="28"/>
          <w:szCs w:val="28"/>
        </w:rPr>
        <w:softHyphen/>
        <w:t>сторождение выработок является утвержденный проект: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генеральный план карьера;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планы въездных и разрезной траншей, в кот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рых должны быть указаны числ</w:t>
      </w:r>
      <w:r>
        <w:rPr>
          <w:sz w:val="28"/>
          <w:szCs w:val="28"/>
        </w:rPr>
        <w:t xml:space="preserve">овые значения координат </w:t>
      </w:r>
      <w:proofErr w:type="spellStart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</w:t>
      </w:r>
      <w:proofErr w:type="gramStart"/>
      <w:r>
        <w:rPr>
          <w:sz w:val="28"/>
          <w:szCs w:val="28"/>
        </w:rPr>
        <w:t>,</w:t>
      </w:r>
      <w:r w:rsidRPr="00DE0492">
        <w:rPr>
          <w:sz w:val="28"/>
          <w:szCs w:val="28"/>
        </w:rPr>
        <w:t>у</w:t>
      </w:r>
      <w:proofErr w:type="gramEnd"/>
      <w:r w:rsidRPr="00DE0492">
        <w:rPr>
          <w:sz w:val="28"/>
          <w:szCs w:val="28"/>
        </w:rPr>
        <w:t>стья</w:t>
      </w:r>
      <w:proofErr w:type="spellEnd"/>
      <w:r w:rsidRPr="00DE0492">
        <w:rPr>
          <w:sz w:val="28"/>
          <w:szCs w:val="28"/>
        </w:rPr>
        <w:t xml:space="preserve"> тран</w:t>
      </w:r>
      <w:r w:rsidRPr="00DE0492">
        <w:rPr>
          <w:sz w:val="28"/>
          <w:szCs w:val="28"/>
        </w:rPr>
        <w:softHyphen/>
        <w:t>шеи, дирекционные углы осей и поворотные углы, радиусы кри</w:t>
      </w:r>
      <w:r w:rsidRPr="00DE0492">
        <w:rPr>
          <w:sz w:val="28"/>
          <w:szCs w:val="28"/>
        </w:rPr>
        <w:softHyphen/>
        <w:t>вых, высотные о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метки почвы траншеи или начальная отметка и руководящий уклон;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попере</w:t>
      </w:r>
      <w:r w:rsidRPr="00DE0492">
        <w:rPr>
          <w:sz w:val="28"/>
          <w:szCs w:val="28"/>
        </w:rPr>
        <w:t>ч</w:t>
      </w:r>
      <w:r w:rsidRPr="00DE0492">
        <w:rPr>
          <w:sz w:val="28"/>
          <w:szCs w:val="28"/>
        </w:rPr>
        <w:t>ные сечения траншей.</w:t>
      </w:r>
    </w:p>
    <w:p w:rsidR="00BE07C5" w:rsidRPr="006A1AD6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После разбивки продольной оси траншеи производят ниве</w:t>
      </w:r>
      <w:r w:rsidRPr="00DE0492">
        <w:rPr>
          <w:sz w:val="28"/>
          <w:szCs w:val="28"/>
        </w:rPr>
        <w:softHyphen/>
        <w:t xml:space="preserve">лировку по пикетам через 20 или </w:t>
      </w:r>
      <w:smartTag w:uri="urn:schemas-microsoft-com:office:smarttags" w:element="metricconverter">
        <w:smartTagPr>
          <w:attr w:name="ProductID" w:val="50 м"/>
        </w:smartTagPr>
        <w:r w:rsidRPr="00DE0492">
          <w:rPr>
            <w:sz w:val="28"/>
            <w:szCs w:val="28"/>
          </w:rPr>
          <w:t>50 м</w:t>
        </w:r>
      </w:smartTag>
      <w:r w:rsidRPr="00DE0492">
        <w:rPr>
          <w:sz w:val="28"/>
          <w:szCs w:val="28"/>
        </w:rPr>
        <w:t>, а также детальную тахеометрическую съемку всей полосы, захватываемой тран</w:t>
      </w:r>
      <w:r w:rsidRPr="00DE0492">
        <w:rPr>
          <w:sz w:val="28"/>
          <w:szCs w:val="28"/>
        </w:rPr>
        <w:softHyphen/>
        <w:t>шеей, или поперечную нивелировку. По данным нив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лировки и съемки составляют рабочий проект — план и поперечные сече</w:t>
      </w:r>
      <w:r w:rsidRPr="00DE0492">
        <w:rPr>
          <w:sz w:val="28"/>
          <w:szCs w:val="28"/>
        </w:rPr>
        <w:softHyphen/>
        <w:t xml:space="preserve">ния </w:t>
      </w:r>
      <w:r>
        <w:rPr>
          <w:sz w:val="28"/>
          <w:szCs w:val="28"/>
        </w:rPr>
        <w:t>траншеи</w:t>
      </w:r>
      <w:proofErr w:type="gramStart"/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.</w:t>
      </w:r>
      <w:proofErr w:type="gramEnd"/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noProof/>
          <w:snapToGrid/>
          <w:sz w:val="28"/>
          <w:szCs w:val="28"/>
        </w:rPr>
        <w:lastRenderedPageBreak/>
        <w:drawing>
          <wp:inline distT="0" distB="0" distL="0" distR="0">
            <wp:extent cx="3918585" cy="5594985"/>
            <wp:effectExtent l="1905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8585" cy="5594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План-проект траншей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Трассирование и разбивка траншей, проводимых экскавато</w:t>
      </w:r>
      <w:r w:rsidRPr="00DE0492">
        <w:rPr>
          <w:sz w:val="28"/>
          <w:szCs w:val="28"/>
        </w:rPr>
        <w:softHyphen/>
        <w:t>рами, оборуд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ванными механической лопатой или драгла</w:t>
      </w:r>
      <w:r>
        <w:rPr>
          <w:sz w:val="28"/>
          <w:szCs w:val="28"/>
        </w:rPr>
        <w:t xml:space="preserve">йном, без </w:t>
      </w:r>
      <w:r w:rsidRPr="00DE0492">
        <w:rPr>
          <w:sz w:val="28"/>
          <w:szCs w:val="28"/>
        </w:rPr>
        <w:t xml:space="preserve"> применения или с ча</w:t>
      </w:r>
      <w:r w:rsidRPr="00DE0492">
        <w:rPr>
          <w:sz w:val="28"/>
          <w:szCs w:val="28"/>
        </w:rPr>
        <w:t>с</w:t>
      </w:r>
      <w:r w:rsidRPr="00DE0492">
        <w:rPr>
          <w:sz w:val="28"/>
          <w:szCs w:val="28"/>
        </w:rPr>
        <w:t>тичным применением буровзрывных работ имеет место в случаях проведения: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въездов в карьер по склону горы с отвалом</w:t>
      </w:r>
      <w:r>
        <w:rPr>
          <w:sz w:val="28"/>
          <w:szCs w:val="28"/>
        </w:rPr>
        <w:t xml:space="preserve"> породы под от</w:t>
      </w:r>
      <w:r>
        <w:rPr>
          <w:sz w:val="28"/>
          <w:szCs w:val="28"/>
        </w:rPr>
        <w:softHyphen/>
        <w:t>кос</w:t>
      </w:r>
      <w:r w:rsidRPr="00DE0492">
        <w:rPr>
          <w:sz w:val="28"/>
          <w:szCs w:val="28"/>
        </w:rPr>
        <w:t xml:space="preserve"> или погру</w:t>
      </w:r>
      <w:r w:rsidRPr="00DE0492">
        <w:rPr>
          <w:sz w:val="28"/>
          <w:szCs w:val="28"/>
        </w:rPr>
        <w:t>з</w:t>
      </w:r>
      <w:r w:rsidRPr="00DE0492">
        <w:rPr>
          <w:sz w:val="28"/>
          <w:szCs w:val="28"/>
        </w:rPr>
        <w:t>кой породы на транспорт;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въездных и разрезных траншей сплошным забоем;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глубоких въездных траншей на нижние горизонты карьера, проводимых ступенчатыми забоями.</w:t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При проведении въездов </w:t>
      </w:r>
      <w:r>
        <w:rPr>
          <w:sz w:val="28"/>
          <w:szCs w:val="28"/>
        </w:rPr>
        <w:t xml:space="preserve">в карьер по склону </w:t>
      </w:r>
      <w:r w:rsidRPr="00DE0492">
        <w:rPr>
          <w:sz w:val="28"/>
          <w:szCs w:val="28"/>
        </w:rPr>
        <w:t xml:space="preserve"> примерно по оси трассы через 20 — </w:t>
      </w:r>
      <w:smartTag w:uri="urn:schemas-microsoft-com:office:smarttags" w:element="metricconverter">
        <w:smartTagPr>
          <w:attr w:name="ProductID" w:val="50 м"/>
        </w:smartTagPr>
        <w:r w:rsidRPr="00DE0492">
          <w:rPr>
            <w:sz w:val="28"/>
            <w:szCs w:val="28"/>
          </w:rPr>
          <w:t>50 м</w:t>
        </w:r>
      </w:smartTag>
      <w:r>
        <w:rPr>
          <w:sz w:val="28"/>
          <w:szCs w:val="28"/>
        </w:rPr>
        <w:t xml:space="preserve"> разбивают времен</w:t>
      </w:r>
      <w:r>
        <w:rPr>
          <w:sz w:val="28"/>
          <w:szCs w:val="28"/>
        </w:rPr>
        <w:softHyphen/>
        <w:t>ные пикеты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>, В, С</w:t>
      </w:r>
      <w:r w:rsidRPr="00DE0492">
        <w:rPr>
          <w:sz w:val="28"/>
          <w:szCs w:val="28"/>
        </w:rPr>
        <w:t>и т, д. После определения п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ложения нулевых точек почвы трассы производят спрямление ее при наличии заметных углов пово</w:t>
      </w:r>
      <w:r w:rsidRPr="00DE0492">
        <w:rPr>
          <w:sz w:val="28"/>
          <w:szCs w:val="28"/>
        </w:rPr>
        <w:softHyphen/>
        <w:t xml:space="preserve">рота разбивают кривые. </w:t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Спрямленную ось трассы закрепляют кольями с постановкой на них вех, которые указывают направ</w:t>
      </w:r>
      <w:r w:rsidRPr="00DE0492">
        <w:rPr>
          <w:sz w:val="28"/>
          <w:szCs w:val="28"/>
        </w:rPr>
        <w:softHyphen/>
        <w:t>ление для машиниста экскаватора.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lastRenderedPageBreak/>
        <w:t>При проведении въездных траншей, кроме того, кольями или короткими вехами 4 — 4', 5—5', 6—6' и т. д. отмечают верхние бровки. Одновременно с этим разбивают ось пути, располагаемого на бровке траншеи, а при работе драг</w:t>
      </w:r>
      <w:r w:rsidRPr="00DE0492">
        <w:rPr>
          <w:sz w:val="28"/>
          <w:szCs w:val="28"/>
        </w:rPr>
        <w:softHyphen/>
        <w:t>лайна — ось породного отвала, что в значительной степени об</w:t>
      </w:r>
      <w:r w:rsidRPr="00DE0492">
        <w:rPr>
          <w:sz w:val="28"/>
          <w:szCs w:val="28"/>
        </w:rPr>
        <w:softHyphen/>
        <w:t>легчает р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 xml:space="preserve">боту машиниста </w:t>
      </w:r>
      <w:smartTag w:uri="urn:schemas-microsoft-com:office:smarttags" w:element="metricconverter">
        <w:smartTagPr>
          <w:attr w:name="ProductID" w:val="30 м"/>
        </w:smartTagPr>
        <w:r w:rsidRPr="00DE0492">
          <w:rPr>
            <w:sz w:val="28"/>
            <w:szCs w:val="28"/>
          </w:rPr>
          <w:t>экскаватора, а также гарантирует от перебора и недобора гру</w:t>
        </w:r>
        <w:r w:rsidRPr="00DE0492">
          <w:rPr>
            <w:sz w:val="28"/>
            <w:szCs w:val="28"/>
          </w:rPr>
          <w:t>н</w:t>
        </w:r>
        <w:r w:rsidRPr="00DE0492">
          <w:rPr>
            <w:sz w:val="28"/>
            <w:szCs w:val="28"/>
          </w:rPr>
          <w:t>та.</w:t>
        </w:r>
      </w:smartTag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Высотные отметки почвы траншеи задают на расстояниях также 20 — </w:t>
      </w:r>
      <w:smartTag w:uri="urn:schemas-microsoft-com:office:smarttags" w:element="metricconverter">
        <w:smartTagPr>
          <w:attr w:name="ProductID" w:val="30 м"/>
        </w:smartTagPr>
        <w:r w:rsidRPr="00DE0492">
          <w:rPr>
            <w:sz w:val="28"/>
            <w:szCs w:val="28"/>
          </w:rPr>
          <w:t>30 м</w:t>
        </w:r>
      </w:smartTag>
      <w:r w:rsidRPr="00DE0492">
        <w:rPr>
          <w:sz w:val="28"/>
          <w:szCs w:val="28"/>
        </w:rPr>
        <w:t xml:space="preserve"> грунтовыми реперами (пикетами). В целях удобства пользования реперами их следует располагать с неко</w:t>
      </w:r>
      <w:r w:rsidRPr="00DE0492">
        <w:rPr>
          <w:sz w:val="28"/>
          <w:szCs w:val="28"/>
        </w:rPr>
        <w:softHyphen/>
        <w:t>торым смещением относительно оси траншеи по л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нии хода одной из гусениц экскаватора, причем торцы забитых реперов (к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л</w:t>
      </w:r>
      <w:r>
        <w:rPr>
          <w:sz w:val="28"/>
          <w:szCs w:val="28"/>
        </w:rPr>
        <w:t>ышков) должны соответствовать п</w:t>
      </w:r>
      <w:r w:rsidRPr="00DE0492">
        <w:rPr>
          <w:sz w:val="28"/>
          <w:szCs w:val="28"/>
        </w:rPr>
        <w:t>роектным отметкам траншеи.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При</w:t>
      </w:r>
      <w:r w:rsidRPr="00DE0492">
        <w:rPr>
          <w:sz w:val="28"/>
          <w:szCs w:val="28"/>
        </w:rPr>
        <w:t xml:space="preserve"> значительной площади попе</w:t>
      </w:r>
      <w:r>
        <w:rPr>
          <w:sz w:val="28"/>
          <w:szCs w:val="28"/>
        </w:rPr>
        <w:t>речного сечения траншеи проводят</w:t>
      </w:r>
      <w:r w:rsidRPr="00DE0492">
        <w:rPr>
          <w:sz w:val="28"/>
          <w:szCs w:val="28"/>
        </w:rPr>
        <w:t xml:space="preserve"> ст</w:t>
      </w:r>
      <w:r w:rsidRPr="00DE0492">
        <w:rPr>
          <w:sz w:val="28"/>
          <w:szCs w:val="28"/>
        </w:rPr>
        <w:t>у</w:t>
      </w:r>
      <w:r w:rsidRPr="00DE0492">
        <w:rPr>
          <w:sz w:val="28"/>
          <w:szCs w:val="28"/>
        </w:rPr>
        <w:t>пенчатыми забоями (</w:t>
      </w:r>
      <w:proofErr w:type="spellStart"/>
      <w:r w:rsidRPr="00DE0492">
        <w:rPr>
          <w:sz w:val="28"/>
          <w:szCs w:val="28"/>
        </w:rPr>
        <w:t>заход</w:t>
      </w:r>
      <w:r>
        <w:rPr>
          <w:sz w:val="28"/>
          <w:szCs w:val="28"/>
        </w:rPr>
        <w:t>ками</w:t>
      </w:r>
      <w:proofErr w:type="spellEnd"/>
      <w:r>
        <w:rPr>
          <w:sz w:val="28"/>
          <w:szCs w:val="28"/>
        </w:rPr>
        <w:t>). Необходимые направления при</w:t>
      </w:r>
      <w:r w:rsidRPr="00DE0492">
        <w:rPr>
          <w:sz w:val="28"/>
          <w:szCs w:val="28"/>
        </w:rPr>
        <w:t xml:space="preserve"> этом задают как по траншее в целом, так и по каждой </w:t>
      </w:r>
      <w:proofErr w:type="spellStart"/>
      <w:r w:rsidRPr="00DE0492">
        <w:rPr>
          <w:sz w:val="28"/>
          <w:szCs w:val="28"/>
        </w:rPr>
        <w:t>заходке</w:t>
      </w:r>
      <w:proofErr w:type="spellEnd"/>
      <w:r w:rsidRPr="00DE0492">
        <w:rPr>
          <w:sz w:val="28"/>
          <w:szCs w:val="28"/>
        </w:rPr>
        <w:t xml:space="preserve"> в отдельности.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отсутствии проекта, предусматривающего деление тран</w:t>
      </w:r>
      <w:r w:rsidRPr="00DE0492">
        <w:rPr>
          <w:sz w:val="28"/>
          <w:szCs w:val="28"/>
        </w:rPr>
        <w:softHyphen/>
        <w:t xml:space="preserve">шеи на </w:t>
      </w:r>
      <w:proofErr w:type="spellStart"/>
      <w:r w:rsidRPr="00DE0492">
        <w:rPr>
          <w:sz w:val="28"/>
          <w:szCs w:val="28"/>
        </w:rPr>
        <w:t>захо</w:t>
      </w:r>
      <w:r w:rsidRPr="00DE0492">
        <w:rPr>
          <w:sz w:val="28"/>
          <w:szCs w:val="28"/>
        </w:rPr>
        <w:t>д</w:t>
      </w:r>
      <w:r w:rsidRPr="00DE0492">
        <w:rPr>
          <w:sz w:val="28"/>
          <w:szCs w:val="28"/>
        </w:rPr>
        <w:t>ки</w:t>
      </w:r>
      <w:proofErr w:type="spellEnd"/>
      <w:r w:rsidRPr="00DE0492">
        <w:rPr>
          <w:sz w:val="28"/>
          <w:szCs w:val="28"/>
        </w:rPr>
        <w:t>, составляют рабочий проект с учетом основных параметров машин (радиуса и высоты черпания и разгрузки). В состав проекта входят: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общий план траншеи с поперечными сечениями, на которых наносят о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 xml:space="preserve">дельные </w:t>
      </w:r>
      <w:proofErr w:type="spellStart"/>
      <w:r w:rsidRPr="00DE0492">
        <w:rPr>
          <w:sz w:val="28"/>
          <w:szCs w:val="28"/>
        </w:rPr>
        <w:t>заходки</w:t>
      </w:r>
      <w:proofErr w:type="spellEnd"/>
      <w:r w:rsidRPr="00DE0492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 xml:space="preserve">профиль откаточного пути по бровке первой </w:t>
      </w:r>
      <w:proofErr w:type="spellStart"/>
      <w:r w:rsidRPr="00DE0492">
        <w:rPr>
          <w:sz w:val="28"/>
          <w:szCs w:val="28"/>
        </w:rPr>
        <w:t>заходки</w:t>
      </w:r>
      <w:proofErr w:type="spellEnd"/>
      <w:r w:rsidRPr="00DE0492">
        <w:rPr>
          <w:sz w:val="28"/>
          <w:szCs w:val="28"/>
        </w:rPr>
        <w:t>, кото</w:t>
      </w:r>
      <w:r w:rsidRPr="00DE0492">
        <w:rPr>
          <w:sz w:val="28"/>
          <w:szCs w:val="28"/>
        </w:rPr>
        <w:softHyphen/>
        <w:t>рый может быть составлен по топографическому плану;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профили почв отдел</w:t>
      </w:r>
      <w:r w:rsidRPr="00DE0492">
        <w:rPr>
          <w:sz w:val="28"/>
          <w:szCs w:val="28"/>
        </w:rPr>
        <w:t>ь</w:t>
      </w:r>
      <w:r w:rsidRPr="00DE0492">
        <w:rPr>
          <w:sz w:val="28"/>
          <w:szCs w:val="28"/>
        </w:rPr>
        <w:t xml:space="preserve">ных </w:t>
      </w:r>
      <w:proofErr w:type="spellStart"/>
      <w:r w:rsidRPr="00DE0492">
        <w:rPr>
          <w:sz w:val="28"/>
          <w:szCs w:val="28"/>
        </w:rPr>
        <w:t>заходок</w:t>
      </w:r>
      <w:proofErr w:type="spellEnd"/>
      <w:r w:rsidRPr="00DE0492">
        <w:rPr>
          <w:sz w:val="28"/>
          <w:szCs w:val="28"/>
        </w:rPr>
        <w:t xml:space="preserve"> с учетом допустимых уклонов.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Трассирование и разбивку в натуре траншей, проводимых ступенчатыми забоями, следует осуществлять в приведенной последовательности: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DE0492">
        <w:rPr>
          <w:sz w:val="28"/>
          <w:szCs w:val="28"/>
        </w:rPr>
        <w:t xml:space="preserve"> разбивают и закрепляют основную ось транш</w:t>
      </w:r>
      <w:proofErr w:type="gramStart"/>
      <w:r w:rsidRPr="00DE0492">
        <w:rPr>
          <w:sz w:val="28"/>
          <w:szCs w:val="28"/>
        </w:rPr>
        <w:t>еи и ее</w:t>
      </w:r>
      <w:proofErr w:type="gramEnd"/>
      <w:r w:rsidRPr="00DE0492">
        <w:rPr>
          <w:sz w:val="28"/>
          <w:szCs w:val="28"/>
        </w:rPr>
        <w:t xml:space="preserve"> бровки, знаки (к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лья, металлические стержни) устанавливают на расстоянии 20—30 м по оси, поворотные точки трассы выно</w:t>
      </w:r>
      <w:r w:rsidRPr="00DE0492">
        <w:rPr>
          <w:sz w:val="28"/>
          <w:szCs w:val="28"/>
        </w:rPr>
        <w:softHyphen/>
        <w:t>сят за пределы траншеи;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2)  разбивают и закрепляют в натуре ось первой </w:t>
      </w:r>
      <w:proofErr w:type="spellStart"/>
      <w:r w:rsidRPr="00DE0492">
        <w:rPr>
          <w:sz w:val="28"/>
          <w:szCs w:val="28"/>
        </w:rPr>
        <w:t>заходки</w:t>
      </w:r>
      <w:proofErr w:type="spellEnd"/>
      <w:r w:rsidRPr="00DE0492">
        <w:rPr>
          <w:sz w:val="28"/>
          <w:szCs w:val="28"/>
        </w:rPr>
        <w:t xml:space="preserve"> и ось пути, если порода от первой </w:t>
      </w:r>
      <w:proofErr w:type="spellStart"/>
      <w:r w:rsidRPr="00DE0492">
        <w:rPr>
          <w:sz w:val="28"/>
          <w:szCs w:val="28"/>
        </w:rPr>
        <w:t>заходки</w:t>
      </w:r>
      <w:proofErr w:type="spellEnd"/>
      <w:r w:rsidRPr="00DE0492">
        <w:rPr>
          <w:sz w:val="28"/>
          <w:szCs w:val="28"/>
        </w:rPr>
        <w:t xml:space="preserve"> поступает на транс</w:t>
      </w:r>
      <w:r w:rsidRPr="00DE0492">
        <w:rPr>
          <w:sz w:val="28"/>
          <w:szCs w:val="28"/>
        </w:rPr>
        <w:softHyphen/>
        <w:t xml:space="preserve">порт, или ось отвала, если первая </w:t>
      </w:r>
      <w:proofErr w:type="spellStart"/>
      <w:r w:rsidRPr="00DE0492">
        <w:rPr>
          <w:sz w:val="28"/>
          <w:szCs w:val="28"/>
        </w:rPr>
        <w:t>заходка</w:t>
      </w:r>
      <w:proofErr w:type="spellEnd"/>
      <w:r w:rsidRPr="00DE0492">
        <w:rPr>
          <w:sz w:val="28"/>
          <w:szCs w:val="28"/>
        </w:rPr>
        <w:t xml:space="preserve"> проводится с отва</w:t>
      </w:r>
      <w:r w:rsidRPr="00DE0492">
        <w:rPr>
          <w:sz w:val="28"/>
          <w:szCs w:val="28"/>
        </w:rPr>
        <w:softHyphen/>
        <w:t>лом породы на борт;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DE0492">
        <w:rPr>
          <w:sz w:val="28"/>
          <w:szCs w:val="28"/>
        </w:rPr>
        <w:t xml:space="preserve"> о</w:t>
      </w:r>
      <w:r>
        <w:rPr>
          <w:sz w:val="28"/>
          <w:szCs w:val="28"/>
        </w:rPr>
        <w:t xml:space="preserve">тмечают  в </w:t>
      </w:r>
      <w:r w:rsidRPr="00DE0492">
        <w:rPr>
          <w:sz w:val="28"/>
          <w:szCs w:val="28"/>
        </w:rPr>
        <w:t xml:space="preserve"> натуре нулевую точку начала </w:t>
      </w:r>
      <w:proofErr w:type="spellStart"/>
      <w:r w:rsidRPr="00DE0492">
        <w:rPr>
          <w:sz w:val="28"/>
          <w:szCs w:val="28"/>
        </w:rPr>
        <w:t>заходки</w:t>
      </w:r>
      <w:proofErr w:type="spellEnd"/>
      <w:r w:rsidRPr="00DE0492">
        <w:rPr>
          <w:sz w:val="28"/>
          <w:szCs w:val="28"/>
        </w:rPr>
        <w:t xml:space="preserve"> 1 и за</w:t>
      </w:r>
      <w:r w:rsidRPr="00DE0492">
        <w:rPr>
          <w:sz w:val="28"/>
          <w:szCs w:val="28"/>
        </w:rPr>
        <w:softHyphen/>
        <w:t>дают первые два-три репера вертикального направления с по</w:t>
      </w:r>
      <w:r w:rsidRPr="00DE0492">
        <w:rPr>
          <w:sz w:val="28"/>
          <w:szCs w:val="28"/>
        </w:rPr>
        <w:softHyphen/>
        <w:t>следующим перенесением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данного направления по мере </w:t>
      </w:r>
      <w:proofErr w:type="spellStart"/>
      <w:r>
        <w:rPr>
          <w:sz w:val="28"/>
          <w:szCs w:val="28"/>
        </w:rPr>
        <w:t>по</w:t>
      </w:r>
      <w:r w:rsidRPr="00DE0492">
        <w:rPr>
          <w:sz w:val="28"/>
          <w:szCs w:val="28"/>
        </w:rPr>
        <w:t>двигания</w:t>
      </w:r>
      <w:proofErr w:type="spellEnd"/>
      <w:r w:rsidRPr="00DE0492">
        <w:rPr>
          <w:sz w:val="28"/>
          <w:szCs w:val="28"/>
        </w:rPr>
        <w:t xml:space="preserve"> забоя </w:t>
      </w:r>
      <w:proofErr w:type="spellStart"/>
      <w:r w:rsidRPr="00DE0492">
        <w:rPr>
          <w:sz w:val="28"/>
          <w:szCs w:val="28"/>
        </w:rPr>
        <w:t>заходки</w:t>
      </w:r>
      <w:proofErr w:type="spellEnd"/>
      <w:r w:rsidRPr="00DE0492">
        <w:rPr>
          <w:sz w:val="28"/>
          <w:szCs w:val="28"/>
        </w:rPr>
        <w:t>,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DE0492">
        <w:rPr>
          <w:sz w:val="28"/>
          <w:szCs w:val="28"/>
        </w:rPr>
        <w:t xml:space="preserve"> для последующих </w:t>
      </w:r>
      <w:proofErr w:type="spellStart"/>
      <w:r w:rsidRPr="00DE0492">
        <w:rPr>
          <w:sz w:val="28"/>
          <w:szCs w:val="28"/>
        </w:rPr>
        <w:t>заходок</w:t>
      </w:r>
      <w:proofErr w:type="spellEnd"/>
      <w:r w:rsidRPr="00DE0492">
        <w:rPr>
          <w:sz w:val="28"/>
          <w:szCs w:val="28"/>
        </w:rPr>
        <w:t xml:space="preserve"> 2, 3 и т. д. разбивают их оси или оси путей, укладываемых по почве </w:t>
      </w:r>
      <w:proofErr w:type="spellStart"/>
      <w:r w:rsidRPr="00DE0492">
        <w:rPr>
          <w:sz w:val="28"/>
          <w:szCs w:val="28"/>
        </w:rPr>
        <w:t>заходки</w:t>
      </w:r>
      <w:proofErr w:type="spellEnd"/>
      <w:r w:rsidRPr="00DE0492">
        <w:rPr>
          <w:sz w:val="28"/>
          <w:szCs w:val="28"/>
        </w:rPr>
        <w:t>, с таким расче</w:t>
      </w:r>
      <w:r w:rsidRPr="00DE0492">
        <w:rPr>
          <w:sz w:val="28"/>
          <w:szCs w:val="28"/>
        </w:rPr>
        <w:softHyphen/>
        <w:t xml:space="preserve">том, чтобы ось пути была параллельна оси </w:t>
      </w:r>
      <w:proofErr w:type="spellStart"/>
      <w:r w:rsidRPr="00DE0492">
        <w:rPr>
          <w:sz w:val="28"/>
          <w:szCs w:val="28"/>
        </w:rPr>
        <w:t>заходки</w:t>
      </w:r>
      <w:proofErr w:type="spellEnd"/>
      <w:r w:rsidRPr="00DE0492">
        <w:rPr>
          <w:sz w:val="28"/>
          <w:szCs w:val="28"/>
        </w:rPr>
        <w:t>. На р</w:t>
      </w:r>
      <w:r>
        <w:rPr>
          <w:sz w:val="28"/>
          <w:szCs w:val="28"/>
        </w:rPr>
        <w:t xml:space="preserve">ис. 7.12, а видно, что </w:t>
      </w:r>
      <w:proofErr w:type="spellStart"/>
      <w:r>
        <w:rPr>
          <w:sz w:val="28"/>
          <w:szCs w:val="28"/>
        </w:rPr>
        <w:t>заходка</w:t>
      </w:r>
      <w:proofErr w:type="spellEnd"/>
      <w:r>
        <w:rPr>
          <w:sz w:val="28"/>
          <w:szCs w:val="28"/>
        </w:rPr>
        <w:t xml:space="preserve"> 1 </w:t>
      </w:r>
      <w:r w:rsidRPr="00DE0492">
        <w:rPr>
          <w:sz w:val="28"/>
          <w:szCs w:val="28"/>
        </w:rPr>
        <w:t>была пройдена с отв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 xml:space="preserve">лом породы на полосу </w:t>
      </w:r>
      <w:proofErr w:type="spellStart"/>
      <w:r w:rsidRPr="00DE0492">
        <w:rPr>
          <w:sz w:val="28"/>
          <w:szCs w:val="28"/>
        </w:rPr>
        <w:t>заходки</w:t>
      </w:r>
      <w:proofErr w:type="spellEnd"/>
      <w:r w:rsidRPr="00DE0492">
        <w:rPr>
          <w:sz w:val="28"/>
          <w:szCs w:val="28"/>
        </w:rPr>
        <w:t xml:space="preserve"> 2, а </w:t>
      </w:r>
      <w:proofErr w:type="spellStart"/>
      <w:r w:rsidRPr="00DE0492">
        <w:rPr>
          <w:sz w:val="28"/>
          <w:szCs w:val="28"/>
        </w:rPr>
        <w:t>заходка</w:t>
      </w:r>
      <w:proofErr w:type="spellEnd"/>
      <w:r w:rsidRPr="00DE0492">
        <w:rPr>
          <w:sz w:val="28"/>
          <w:szCs w:val="28"/>
        </w:rPr>
        <w:t xml:space="preserve"> 2 проводится вместе с погрузкой породы </w:t>
      </w:r>
      <w:proofErr w:type="spellStart"/>
      <w:r w:rsidRPr="00DE0492">
        <w:rPr>
          <w:sz w:val="28"/>
          <w:szCs w:val="28"/>
        </w:rPr>
        <w:t>заходк</w:t>
      </w:r>
      <w:r>
        <w:rPr>
          <w:sz w:val="28"/>
          <w:szCs w:val="28"/>
        </w:rPr>
        <w:t>и</w:t>
      </w:r>
      <w:proofErr w:type="spellEnd"/>
      <w:r>
        <w:rPr>
          <w:sz w:val="28"/>
          <w:szCs w:val="28"/>
        </w:rPr>
        <w:t xml:space="preserve"> 2 и навала породы от </w:t>
      </w:r>
      <w:proofErr w:type="spellStart"/>
      <w:r>
        <w:rPr>
          <w:sz w:val="28"/>
          <w:szCs w:val="28"/>
        </w:rPr>
        <w:t>заходки</w:t>
      </w:r>
      <w:proofErr w:type="spellEnd"/>
      <w:r>
        <w:rPr>
          <w:sz w:val="28"/>
          <w:szCs w:val="28"/>
        </w:rPr>
        <w:t xml:space="preserve"> 1</w:t>
      </w:r>
      <w:r w:rsidRPr="00DE0492">
        <w:rPr>
          <w:sz w:val="28"/>
          <w:szCs w:val="28"/>
        </w:rPr>
        <w:t xml:space="preserve"> и т. д.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При проведении въездных траншей как </w:t>
      </w:r>
      <w:proofErr w:type="gramStart"/>
      <w:r w:rsidRPr="00DE0492">
        <w:rPr>
          <w:sz w:val="28"/>
          <w:szCs w:val="28"/>
        </w:rPr>
        <w:t>сплошным</w:t>
      </w:r>
      <w:proofErr w:type="gramEnd"/>
      <w:r w:rsidRPr="00DE0492">
        <w:rPr>
          <w:sz w:val="28"/>
          <w:szCs w:val="28"/>
        </w:rPr>
        <w:t>, так и сту</w:t>
      </w:r>
      <w:r w:rsidRPr="00DE0492">
        <w:rPr>
          <w:sz w:val="28"/>
          <w:szCs w:val="28"/>
        </w:rPr>
        <w:softHyphen/>
        <w:t>пенчатыми з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боями в песчано-глинистых породах, склонных к оползанию и размыву, особое внимание следует уделять величине угла и формированию откосов, а также дренажу и балластировке транспортных путей.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Определение объемов вынутой породы при проведении тран</w:t>
      </w:r>
      <w:r w:rsidRPr="00DE0492">
        <w:rPr>
          <w:sz w:val="28"/>
          <w:szCs w:val="28"/>
        </w:rPr>
        <w:softHyphen/>
        <w:t>шей осущест</w:t>
      </w:r>
      <w:r w:rsidRPr="00DE0492">
        <w:rPr>
          <w:sz w:val="28"/>
          <w:szCs w:val="28"/>
        </w:rPr>
        <w:t>в</w:t>
      </w:r>
      <w:r w:rsidRPr="00DE0492">
        <w:rPr>
          <w:sz w:val="28"/>
          <w:szCs w:val="28"/>
        </w:rPr>
        <w:t>ляется, как правило, способом вертикальных сече</w:t>
      </w:r>
      <w:r w:rsidRPr="00DE0492">
        <w:rPr>
          <w:sz w:val="28"/>
          <w:szCs w:val="28"/>
        </w:rPr>
        <w:softHyphen/>
        <w:t>ний по поперечным проф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лям, составленным через 10—20 м, используя данные детальной маркшейде</w:t>
      </w:r>
      <w:r w:rsidRPr="00DE0492">
        <w:rPr>
          <w:sz w:val="28"/>
          <w:szCs w:val="28"/>
        </w:rPr>
        <w:t>р</w:t>
      </w:r>
      <w:r w:rsidRPr="00DE0492">
        <w:rPr>
          <w:sz w:val="28"/>
          <w:szCs w:val="28"/>
        </w:rPr>
        <w:t>ской съемки.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lastRenderedPageBreak/>
        <w:t>Трассирование и разбивка траншей, прово</w:t>
      </w:r>
      <w:r w:rsidRPr="00DE0492">
        <w:rPr>
          <w:sz w:val="28"/>
          <w:szCs w:val="28"/>
        </w:rPr>
        <w:softHyphen/>
        <w:t>димых сериями взрывов. При проведении траншей в скальных</w:t>
      </w:r>
      <w:r>
        <w:rPr>
          <w:sz w:val="28"/>
          <w:szCs w:val="28"/>
        </w:rPr>
        <w:t xml:space="preserve"> породах скважины</w:t>
      </w:r>
      <w:r w:rsidRPr="00DE0492">
        <w:rPr>
          <w:sz w:val="28"/>
          <w:szCs w:val="28"/>
        </w:rPr>
        <w:t xml:space="preserve"> располагают в блоке с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 xml:space="preserve">риями по четыре-пять рядов и более. </w:t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noProof/>
          <w:snapToGrid/>
          <w:sz w:val="28"/>
          <w:szCs w:val="28"/>
        </w:rPr>
        <w:drawing>
          <wp:inline distT="0" distB="0" distL="0" distR="0">
            <wp:extent cx="3842385" cy="3058795"/>
            <wp:effectExtent l="1905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385" cy="305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Проведение траншеи ступенчатыми забоями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Разбивочные работы при проведении разрез</w:t>
      </w:r>
      <w:r w:rsidRPr="00DE0492">
        <w:rPr>
          <w:sz w:val="28"/>
          <w:szCs w:val="28"/>
        </w:rPr>
        <w:softHyphen/>
        <w:t>ных траншей и съездов. Выбор способа вскрытия опре</w:t>
      </w:r>
      <w:r w:rsidRPr="00DE0492">
        <w:rPr>
          <w:sz w:val="28"/>
          <w:szCs w:val="28"/>
        </w:rPr>
        <w:softHyphen/>
        <w:t>деляется надежностью транспортной связи рабочих г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ризонтов карьера с поверхностью, удобством подготовки и сроками ввода в эксплуатацию рабочих горизонтов, а также эффективностью и безопасностью проведения горных работ.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Способ массового взрыва на выброс заключается в том, что большие зар</w:t>
      </w:r>
      <w:r w:rsidRPr="00DE0492">
        <w:rPr>
          <w:sz w:val="28"/>
          <w:szCs w:val="28"/>
        </w:rPr>
        <w:t>я</w:t>
      </w:r>
      <w:r w:rsidRPr="00DE0492">
        <w:rPr>
          <w:sz w:val="28"/>
          <w:szCs w:val="28"/>
        </w:rPr>
        <w:t xml:space="preserve">ды </w:t>
      </w:r>
      <w:proofErr w:type="gramStart"/>
      <w:r w:rsidRPr="00DE0492">
        <w:rPr>
          <w:sz w:val="28"/>
          <w:szCs w:val="28"/>
        </w:rPr>
        <w:t>ВВ</w:t>
      </w:r>
      <w:proofErr w:type="gramEnd"/>
      <w:r w:rsidRPr="00DE0492">
        <w:rPr>
          <w:sz w:val="28"/>
          <w:szCs w:val="28"/>
        </w:rPr>
        <w:t xml:space="preserve"> помещают в специально проведенные мин</w:t>
      </w:r>
      <w:r w:rsidRPr="00DE0492">
        <w:rPr>
          <w:sz w:val="28"/>
          <w:szCs w:val="28"/>
        </w:rPr>
        <w:softHyphen/>
        <w:t>ные камеры (относительно неглубокие штольни, шурфы, ко</w:t>
      </w:r>
      <w:r w:rsidRPr="00DE0492">
        <w:rPr>
          <w:sz w:val="28"/>
          <w:szCs w:val="28"/>
        </w:rPr>
        <w:softHyphen/>
        <w:t>лодцы и пр.). Расположенные на глубине по о</w:t>
      </w:r>
      <w:r w:rsidRPr="00DE0492">
        <w:rPr>
          <w:sz w:val="28"/>
          <w:szCs w:val="28"/>
        </w:rPr>
        <w:t>п</w:t>
      </w:r>
      <w:r w:rsidRPr="00DE0492">
        <w:rPr>
          <w:sz w:val="28"/>
          <w:szCs w:val="28"/>
        </w:rPr>
        <w:t xml:space="preserve">ределенному направлению сосредоточенные заряды </w:t>
      </w:r>
      <w:proofErr w:type="gramStart"/>
      <w:r w:rsidRPr="00DE0492">
        <w:rPr>
          <w:sz w:val="28"/>
          <w:szCs w:val="28"/>
        </w:rPr>
        <w:t>ВВ</w:t>
      </w:r>
      <w:proofErr w:type="gramEnd"/>
      <w:r w:rsidRPr="00DE0492">
        <w:rPr>
          <w:sz w:val="28"/>
          <w:szCs w:val="28"/>
        </w:rPr>
        <w:t xml:space="preserve"> после взрывания не только разрушают породу вскрыши, но при применении спе</w:t>
      </w:r>
      <w:r w:rsidRPr="00DE0492">
        <w:rPr>
          <w:sz w:val="28"/>
          <w:szCs w:val="28"/>
        </w:rPr>
        <w:softHyphen/>
        <w:t>циальных тран</w:t>
      </w:r>
      <w:r w:rsidRPr="00DE0492">
        <w:rPr>
          <w:sz w:val="28"/>
          <w:szCs w:val="28"/>
        </w:rPr>
        <w:t>с</w:t>
      </w:r>
      <w:r w:rsidRPr="00DE0492">
        <w:rPr>
          <w:sz w:val="28"/>
          <w:szCs w:val="28"/>
        </w:rPr>
        <w:t>портных зарядов выбрасывают значительную часть ее в нужном направлении за пределы поля карьера, если эти площади не являются сельскохозяйственными угодьями.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Исходными данными</w:t>
      </w:r>
      <w:r w:rsidRPr="00DE0492">
        <w:rPr>
          <w:sz w:val="28"/>
          <w:szCs w:val="28"/>
        </w:rPr>
        <w:t xml:space="preserve"> для заложения минных выработок яв</w:t>
      </w:r>
      <w:r w:rsidRPr="00DE0492">
        <w:rPr>
          <w:sz w:val="28"/>
          <w:szCs w:val="28"/>
        </w:rPr>
        <w:softHyphen/>
        <w:t>ляется графич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ская часть проекта массового взрыва: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детальный то</w:t>
      </w:r>
      <w:r>
        <w:rPr>
          <w:sz w:val="28"/>
          <w:szCs w:val="28"/>
        </w:rPr>
        <w:t>пографический план в масштабе 1</w:t>
      </w:r>
      <w:r w:rsidRPr="00DE0492">
        <w:rPr>
          <w:sz w:val="28"/>
          <w:szCs w:val="28"/>
        </w:rPr>
        <w:t>:500 с нане</w:t>
      </w:r>
      <w:r w:rsidRPr="00DE0492">
        <w:rPr>
          <w:sz w:val="28"/>
          <w:szCs w:val="28"/>
        </w:rPr>
        <w:softHyphen/>
        <w:t>сением на нем оси траншеи, устьев минных выработок, плано</w:t>
      </w:r>
      <w:r w:rsidRPr="00DE0492">
        <w:rPr>
          <w:sz w:val="28"/>
          <w:szCs w:val="28"/>
        </w:rPr>
        <w:softHyphen/>
        <w:t>вого положения и высотных о</w:t>
      </w:r>
      <w:r w:rsidRPr="00DE0492">
        <w:rPr>
          <w:sz w:val="28"/>
          <w:szCs w:val="28"/>
        </w:rPr>
        <w:t>т</w:t>
      </w:r>
      <w:r w:rsidRPr="00DE0492">
        <w:rPr>
          <w:sz w:val="28"/>
          <w:szCs w:val="28"/>
        </w:rPr>
        <w:t>меток минных камер (зарядов);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продольный (геологический) разрез траншеи с нанесением минных камер и выработок, соединяющих последние с поверх</w:t>
      </w:r>
      <w:r w:rsidRPr="00DE0492">
        <w:rPr>
          <w:sz w:val="28"/>
          <w:szCs w:val="28"/>
        </w:rPr>
        <w:softHyphen/>
        <w:t>ностью.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После проведения выр</w:t>
      </w:r>
      <w:r>
        <w:rPr>
          <w:sz w:val="28"/>
          <w:szCs w:val="28"/>
        </w:rPr>
        <w:t xml:space="preserve">аботок, </w:t>
      </w:r>
      <w:r w:rsidRPr="00DE0492">
        <w:rPr>
          <w:sz w:val="28"/>
          <w:szCs w:val="28"/>
        </w:rPr>
        <w:t xml:space="preserve">заряжания минных камер и взрыва от тех же опорных пунктов, от которых производилась первоначальная тахеометрическая </w:t>
      </w:r>
      <w:proofErr w:type="gramStart"/>
      <w:r w:rsidRPr="00DE0492">
        <w:rPr>
          <w:sz w:val="28"/>
          <w:szCs w:val="28"/>
        </w:rPr>
        <w:t>пли</w:t>
      </w:r>
      <w:proofErr w:type="gramEnd"/>
      <w:r w:rsidRPr="00DE0492">
        <w:rPr>
          <w:sz w:val="28"/>
          <w:szCs w:val="28"/>
        </w:rPr>
        <w:t xml:space="preserve"> </w:t>
      </w:r>
      <w:proofErr w:type="spellStart"/>
      <w:r w:rsidRPr="00DE0492">
        <w:rPr>
          <w:sz w:val="28"/>
          <w:szCs w:val="28"/>
        </w:rPr>
        <w:t>фототеодолитная</w:t>
      </w:r>
      <w:proofErr w:type="spellEnd"/>
      <w:r w:rsidRPr="00DE0492">
        <w:rPr>
          <w:sz w:val="28"/>
          <w:szCs w:val="28"/>
        </w:rPr>
        <w:t xml:space="preserve"> съемка, производят повторную детальную съемку всего участка, затро</w:t>
      </w:r>
      <w:r w:rsidRPr="00DE0492">
        <w:rPr>
          <w:sz w:val="28"/>
          <w:szCs w:val="28"/>
        </w:rPr>
        <w:softHyphen/>
        <w:t>нутого массовым взрывом.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Определение результатов массового взрыва осуществляется способом </w:t>
      </w:r>
      <w:r w:rsidRPr="00DE0492">
        <w:rPr>
          <w:sz w:val="28"/>
          <w:szCs w:val="28"/>
        </w:rPr>
        <w:lastRenderedPageBreak/>
        <w:t>вертикальных сечений или, что проще и удобнее, объемной палеткой с предвар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тельным</w:t>
      </w:r>
      <w:r>
        <w:rPr>
          <w:sz w:val="28"/>
          <w:szCs w:val="28"/>
        </w:rPr>
        <w:t xml:space="preserve"> составлением плана </w:t>
      </w:r>
      <w:proofErr w:type="spellStart"/>
      <w:r>
        <w:rPr>
          <w:sz w:val="28"/>
          <w:szCs w:val="28"/>
        </w:rPr>
        <w:t>изомощностей</w:t>
      </w:r>
      <w:proofErr w:type="spellEnd"/>
      <w:r w:rsidRPr="00DE0492">
        <w:rPr>
          <w:sz w:val="28"/>
          <w:szCs w:val="28"/>
        </w:rPr>
        <w:t xml:space="preserve"> удаленной или наваленной породы.</w:t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Для полной оценки эффективности массового взрыва учету подлежат: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E0492">
        <w:rPr>
          <w:sz w:val="28"/>
          <w:szCs w:val="28"/>
        </w:rPr>
        <w:t>общий объем взорванной и выброшенной горной массы из котлована;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объем взорванной </w:t>
      </w:r>
      <w:r w:rsidRPr="00DE0492">
        <w:rPr>
          <w:sz w:val="28"/>
          <w:szCs w:val="28"/>
        </w:rPr>
        <w:t>породы, оставшейся на дне котлована;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- объем  навала</w:t>
      </w:r>
      <w:r w:rsidRPr="00DE0492">
        <w:rPr>
          <w:sz w:val="28"/>
          <w:szCs w:val="28"/>
        </w:rPr>
        <w:t xml:space="preserve"> взорванной породы, оставшейся в пределах карьерного поля;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E0492">
        <w:rPr>
          <w:sz w:val="28"/>
          <w:szCs w:val="28"/>
        </w:rPr>
        <w:t>о</w:t>
      </w:r>
      <w:r>
        <w:rPr>
          <w:sz w:val="28"/>
          <w:szCs w:val="28"/>
        </w:rPr>
        <w:t>бъем в</w:t>
      </w:r>
      <w:r w:rsidRPr="00DE0492">
        <w:rPr>
          <w:sz w:val="28"/>
          <w:szCs w:val="28"/>
        </w:rPr>
        <w:t>зорванной породы, выброшен</w:t>
      </w:r>
      <w:r>
        <w:rPr>
          <w:sz w:val="28"/>
          <w:szCs w:val="28"/>
        </w:rPr>
        <w:t>ной за пределы границ  карьерн</w:t>
      </w:r>
      <w:r w:rsidRPr="00DE0492">
        <w:rPr>
          <w:sz w:val="28"/>
          <w:szCs w:val="28"/>
        </w:rPr>
        <w:t>ого поля.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После проведения массового взр</w:t>
      </w:r>
      <w:r>
        <w:rPr>
          <w:sz w:val="28"/>
          <w:szCs w:val="28"/>
        </w:rPr>
        <w:t xml:space="preserve">ыва на одном или обоих откосах </w:t>
      </w:r>
      <w:r w:rsidRPr="00DE0492">
        <w:rPr>
          <w:sz w:val="28"/>
          <w:szCs w:val="28"/>
        </w:rPr>
        <w:t>котлована производят высотную разбивку горизонтов (уступов), после которой о</w:t>
      </w:r>
      <w:r>
        <w:rPr>
          <w:sz w:val="28"/>
          <w:szCs w:val="28"/>
        </w:rPr>
        <w:t>сущест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ляют переход на обычные </w:t>
      </w:r>
      <w:proofErr w:type="spellStart"/>
      <w:r>
        <w:rPr>
          <w:sz w:val="28"/>
          <w:szCs w:val="28"/>
        </w:rPr>
        <w:t>п</w:t>
      </w:r>
      <w:r w:rsidRPr="00DE0492">
        <w:rPr>
          <w:sz w:val="28"/>
          <w:szCs w:val="28"/>
        </w:rPr>
        <w:t>оуступные</w:t>
      </w:r>
      <w:proofErr w:type="spellEnd"/>
      <w:r w:rsidRPr="00DE0492">
        <w:rPr>
          <w:sz w:val="28"/>
          <w:szCs w:val="28"/>
        </w:rPr>
        <w:t xml:space="preserve"> буровзрывные работы с отгрузкой го</w:t>
      </w:r>
      <w:r w:rsidRPr="00DE0492">
        <w:rPr>
          <w:sz w:val="28"/>
          <w:szCs w:val="28"/>
        </w:rPr>
        <w:t>р</w:t>
      </w:r>
      <w:r w:rsidRPr="00DE0492">
        <w:rPr>
          <w:sz w:val="28"/>
          <w:szCs w:val="28"/>
        </w:rPr>
        <w:t>ной массы экскаваторами.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r w:rsidRPr="00DE0492">
        <w:rPr>
          <w:sz w:val="28"/>
          <w:szCs w:val="28"/>
        </w:rPr>
        <w:t>проведении разрезных траншей экскаваторами почву первой пионе</w:t>
      </w:r>
      <w:r w:rsidRPr="00DE0492">
        <w:rPr>
          <w:sz w:val="28"/>
          <w:szCs w:val="28"/>
        </w:rPr>
        <w:t>р</w:t>
      </w:r>
      <w:r w:rsidRPr="00DE0492">
        <w:rPr>
          <w:sz w:val="28"/>
          <w:szCs w:val="28"/>
        </w:rPr>
        <w:t>ной траншеи делают горизонтальной. В дальней</w:t>
      </w:r>
      <w:r w:rsidRPr="00DE0492">
        <w:rPr>
          <w:sz w:val="28"/>
          <w:szCs w:val="28"/>
        </w:rPr>
        <w:softHyphen/>
        <w:t>шем она служит рабочей пл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 xml:space="preserve">щадкой первого вскрышного уступа. Поэтому последующие экскаваторные </w:t>
      </w:r>
      <w:proofErr w:type="spellStart"/>
      <w:r w:rsidRPr="00DE0492">
        <w:rPr>
          <w:sz w:val="28"/>
          <w:szCs w:val="28"/>
        </w:rPr>
        <w:t>з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ходки</w:t>
      </w:r>
      <w:proofErr w:type="spellEnd"/>
      <w:r w:rsidRPr="00DE0492">
        <w:rPr>
          <w:sz w:val="28"/>
          <w:szCs w:val="28"/>
        </w:rPr>
        <w:t xml:space="preserve"> первого уступа проводят параллельно оси разрезной траншеи (железно</w:t>
      </w:r>
      <w:r w:rsidRPr="00DE0492">
        <w:rPr>
          <w:sz w:val="28"/>
          <w:szCs w:val="28"/>
        </w:rPr>
        <w:softHyphen/>
        <w:t>дорожным путям) в одну или обе стороны.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Более глубокие горизонты карьера при рельсовом и автомо</w:t>
      </w:r>
      <w:r w:rsidRPr="00DE0492">
        <w:rPr>
          <w:sz w:val="28"/>
          <w:szCs w:val="28"/>
        </w:rPr>
        <w:softHyphen/>
        <w:t>бильном транспорте горной массы вскрывают тупиковыми и спи</w:t>
      </w:r>
      <w:r w:rsidRPr="00DE0492">
        <w:rPr>
          <w:sz w:val="28"/>
          <w:szCs w:val="28"/>
        </w:rPr>
        <w:softHyphen/>
        <w:t>ральными траншеями (съе</w:t>
      </w:r>
      <w:r w:rsidRPr="00DE0492">
        <w:rPr>
          <w:sz w:val="28"/>
          <w:szCs w:val="28"/>
        </w:rPr>
        <w:t>з</w:t>
      </w:r>
      <w:r w:rsidRPr="00DE0492">
        <w:rPr>
          <w:sz w:val="28"/>
          <w:szCs w:val="28"/>
        </w:rPr>
        <w:t>дами) или комбинированным спо</w:t>
      </w:r>
      <w:r w:rsidRPr="00DE0492">
        <w:rPr>
          <w:sz w:val="28"/>
          <w:szCs w:val="28"/>
        </w:rPr>
        <w:softHyphen/>
        <w:t>собом. Наиболее распространенным является способ вскрытия тупиковыми траншеями, который в транспортном отношении ха</w:t>
      </w:r>
      <w:r w:rsidRPr="00DE0492">
        <w:rPr>
          <w:sz w:val="28"/>
          <w:szCs w:val="28"/>
        </w:rPr>
        <w:softHyphen/>
        <w:t>рактеризуется системой стационарных тупиковых рельсовых съездов, укл</w:t>
      </w:r>
      <w:r w:rsidRPr="00DE0492">
        <w:rPr>
          <w:sz w:val="28"/>
          <w:szCs w:val="28"/>
        </w:rPr>
        <w:t>а</w:t>
      </w:r>
      <w:r w:rsidRPr="00DE0492">
        <w:rPr>
          <w:sz w:val="28"/>
          <w:szCs w:val="28"/>
        </w:rPr>
        <w:t>дываемых в капитальных въездных траншеях или по нерабочему борту карьера. Разновидностью этого способа вскрытия являются скользящие съезды, устра</w:t>
      </w:r>
      <w:r w:rsidRPr="00DE0492">
        <w:rPr>
          <w:sz w:val="28"/>
          <w:szCs w:val="28"/>
        </w:rPr>
        <w:t>и</w:t>
      </w:r>
      <w:r w:rsidRPr="00DE0492">
        <w:rPr>
          <w:sz w:val="28"/>
          <w:szCs w:val="28"/>
        </w:rPr>
        <w:t>ваемые на рабо</w:t>
      </w:r>
      <w:r w:rsidRPr="00DE0492">
        <w:rPr>
          <w:sz w:val="28"/>
          <w:szCs w:val="28"/>
        </w:rPr>
        <w:softHyphen/>
        <w:t>чем борту, основанием которых часто является взорванная гор</w:t>
      </w:r>
      <w:r w:rsidRPr="00DE0492">
        <w:rPr>
          <w:sz w:val="28"/>
          <w:szCs w:val="28"/>
        </w:rPr>
        <w:softHyphen/>
        <w:t>ная масса.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При проведении тупиковых съездов маркшейдерск</w:t>
      </w:r>
      <w:smartTag w:uri="urn:schemas-microsoft-com:office:smarttags" w:element="metricconverter">
        <w:smartTagPr>
          <w:attr w:name="ProductID" w:val="20 м"/>
        </w:smartTagPr>
        <w:r w:rsidRPr="00DE0492">
          <w:rPr>
            <w:sz w:val="28"/>
            <w:szCs w:val="28"/>
          </w:rPr>
          <w:t>ие работы выполняются в следующем порядке:</w:t>
        </w:r>
      </w:smartTag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DE0492">
        <w:rPr>
          <w:sz w:val="28"/>
          <w:szCs w:val="28"/>
        </w:rPr>
        <w:t xml:space="preserve"> производят нивелирование трассы существующего гори</w:t>
      </w:r>
      <w:r w:rsidRPr="00DE0492">
        <w:rPr>
          <w:sz w:val="28"/>
          <w:szCs w:val="28"/>
        </w:rPr>
        <w:softHyphen/>
        <w:t>зонта по пик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 xml:space="preserve">там через 10 или </w:t>
      </w:r>
      <w:smartTag w:uri="urn:schemas-microsoft-com:office:smarttags" w:element="metricconverter">
        <w:smartTagPr>
          <w:attr w:name="ProductID" w:val="20 м"/>
        </w:smartTagPr>
        <w:r w:rsidRPr="00DE0492">
          <w:rPr>
            <w:sz w:val="28"/>
            <w:szCs w:val="28"/>
          </w:rPr>
          <w:t>20 м</w:t>
        </w:r>
      </w:smartTag>
      <w:r w:rsidRPr="00DE0492">
        <w:rPr>
          <w:sz w:val="28"/>
          <w:szCs w:val="28"/>
        </w:rPr>
        <w:t xml:space="preserve"> и составляют профиль;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2)</w:t>
      </w:r>
      <w:r w:rsidRPr="00DE0492">
        <w:rPr>
          <w:sz w:val="28"/>
          <w:szCs w:val="28"/>
        </w:rPr>
        <w:t xml:space="preserve"> по  известно</w:t>
      </w:r>
      <w:r>
        <w:rPr>
          <w:sz w:val="28"/>
          <w:szCs w:val="28"/>
        </w:rPr>
        <w:t>й  проектной   высоте  уступа</w:t>
      </w:r>
      <w:proofErr w:type="gramStart"/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,</w:t>
      </w:r>
      <w:proofErr w:type="gramEnd"/>
      <w:r w:rsidRPr="00DE0492">
        <w:rPr>
          <w:sz w:val="28"/>
          <w:szCs w:val="28"/>
        </w:rPr>
        <w:t xml:space="preserve">  заданному уклону </w:t>
      </w:r>
      <w:r>
        <w:rPr>
          <w:sz w:val="28"/>
          <w:szCs w:val="28"/>
        </w:rPr>
        <w:t xml:space="preserve">       </w:t>
      </w:r>
      <w:r w:rsidRPr="00DE0492">
        <w:rPr>
          <w:sz w:val="28"/>
          <w:szCs w:val="28"/>
        </w:rPr>
        <w:t>и</w:t>
      </w:r>
      <w:r>
        <w:rPr>
          <w:sz w:val="28"/>
          <w:szCs w:val="28"/>
        </w:rPr>
        <w:t xml:space="preserve"> радиусам вертикальных кривых </w:t>
      </w:r>
      <w:r w:rsidRPr="00DE0492">
        <w:rPr>
          <w:sz w:val="28"/>
          <w:szCs w:val="28"/>
        </w:rPr>
        <w:t>, сопрягающих профиль выработок с различн</w:t>
      </w:r>
      <w:r w:rsidRPr="00DE0492">
        <w:rPr>
          <w:sz w:val="28"/>
          <w:szCs w:val="28"/>
        </w:rPr>
        <w:t>ы</w:t>
      </w:r>
      <w:r w:rsidRPr="00DE0492">
        <w:rPr>
          <w:sz w:val="28"/>
          <w:szCs w:val="28"/>
        </w:rPr>
        <w:t>ми укл</w:t>
      </w:r>
      <w:r>
        <w:rPr>
          <w:sz w:val="28"/>
          <w:szCs w:val="28"/>
        </w:rPr>
        <w:t xml:space="preserve">онами </w:t>
      </w:r>
      <w:r w:rsidRPr="00DE0492">
        <w:rPr>
          <w:sz w:val="28"/>
          <w:szCs w:val="28"/>
        </w:rPr>
        <w:t>, определяют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</w:t>
      </w:r>
      <w:r>
        <w:rPr>
          <w:sz w:val="28"/>
          <w:szCs w:val="28"/>
        </w:rPr>
        <w:t xml:space="preserve">риближенную длину съезда 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3)</w:t>
      </w:r>
      <w:r w:rsidRPr="00DE0492">
        <w:rPr>
          <w:sz w:val="28"/>
          <w:szCs w:val="28"/>
        </w:rPr>
        <w:t xml:space="preserve">  от ближайшего опорного пункта и репера переносят в на</w:t>
      </w:r>
      <w:r w:rsidRPr="00DE0492">
        <w:rPr>
          <w:sz w:val="28"/>
          <w:szCs w:val="28"/>
        </w:rPr>
        <w:softHyphen/>
        <w:t>туру начальную точку трассы съезда;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4) при проведении начальной и конечной частей съезда осо</w:t>
      </w:r>
      <w:r w:rsidRPr="00DE0492">
        <w:rPr>
          <w:sz w:val="28"/>
          <w:szCs w:val="28"/>
        </w:rPr>
        <w:softHyphen/>
        <w:t>бое внимание следует уделять контролю верхнего и нижнего вертикальных    сопряжений,    т.   е.   участкам    вертикальных</w:t>
      </w:r>
      <w:r>
        <w:rPr>
          <w:sz w:val="28"/>
          <w:szCs w:val="28"/>
        </w:rPr>
        <w:t xml:space="preserve"> </w:t>
      </w:r>
      <w:r w:rsidRPr="00DE0492">
        <w:rPr>
          <w:sz w:val="28"/>
          <w:szCs w:val="28"/>
        </w:rPr>
        <w:t>кривых;</w:t>
      </w:r>
    </w:p>
    <w:p w:rsidR="00BE07C5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5)</w:t>
      </w:r>
      <w:r w:rsidRPr="00DE0492">
        <w:rPr>
          <w:sz w:val="28"/>
          <w:szCs w:val="28"/>
        </w:rPr>
        <w:t xml:space="preserve">  после балластировки и укладки путей п</w:t>
      </w:r>
      <w:smartTag w:uri="urn:schemas-microsoft-com:office:smarttags" w:element="metricconverter">
        <w:smartTagPr>
          <w:attr w:name="ProductID" w:val="10 мм"/>
        </w:smartTagPr>
        <w:r w:rsidRPr="00DE0492">
          <w:rPr>
            <w:sz w:val="28"/>
            <w:szCs w:val="28"/>
          </w:rPr>
          <w:t>роизводят ниве</w:t>
        </w:r>
        <w:r w:rsidRPr="00DE0492">
          <w:rPr>
            <w:sz w:val="28"/>
            <w:szCs w:val="28"/>
          </w:rPr>
          <w:softHyphen/>
          <w:t>лирование съезда по головке рельсов, отклонение от проект</w:t>
        </w:r>
        <w:r w:rsidRPr="00DE0492">
          <w:rPr>
            <w:sz w:val="28"/>
            <w:szCs w:val="28"/>
          </w:rPr>
          <w:softHyphen/>
          <w:t>ных отметок по отдельным  пикетам не должно превышать ±</w:t>
        </w:r>
        <w:smartTag w:uri="urn:schemas-microsoft-com:office:smarttags" w:element="metricconverter">
          <w:smartTagPr>
            <w:attr w:name="ProductID" w:val="10 мм"/>
          </w:smartTagPr>
          <w:r w:rsidRPr="00DE0492">
            <w:rPr>
              <w:sz w:val="28"/>
              <w:szCs w:val="28"/>
            </w:rPr>
            <w:t>10 мм</w:t>
          </w:r>
        </w:smartTag>
      </w:smartTag>
      <w:r w:rsidRPr="00DE0492">
        <w:rPr>
          <w:sz w:val="28"/>
          <w:szCs w:val="28"/>
        </w:rPr>
        <w:t>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 Прямые участки выработок откладывают рулет</w:t>
      </w:r>
      <w:r>
        <w:rPr>
          <w:sz w:val="28"/>
          <w:szCs w:val="28"/>
        </w:rPr>
        <w:t>кой</w:t>
      </w:r>
      <w:r w:rsidRPr="00DE0492">
        <w:rPr>
          <w:sz w:val="28"/>
          <w:szCs w:val="28"/>
        </w:rPr>
        <w:t xml:space="preserve">, углы поворота </w:t>
      </w:r>
      <w:r w:rsidRPr="00DE0492">
        <w:rPr>
          <w:sz w:val="28"/>
          <w:szCs w:val="28"/>
        </w:rPr>
        <w:lastRenderedPageBreak/>
        <w:t>строят теодолитом при двух поло</w:t>
      </w:r>
      <w:r w:rsidRPr="00DE0492">
        <w:rPr>
          <w:sz w:val="28"/>
          <w:szCs w:val="28"/>
        </w:rPr>
        <w:softHyphen/>
        <w:t>жениях зрительной трубы.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 xml:space="preserve">Проведение выработок с заданным подъемом или уклоном осуществляют с помощью </w:t>
      </w:r>
      <w:proofErr w:type="spellStart"/>
      <w:r w:rsidRPr="00DE0492">
        <w:rPr>
          <w:sz w:val="28"/>
          <w:szCs w:val="28"/>
        </w:rPr>
        <w:t>профилемеров</w:t>
      </w:r>
      <w:proofErr w:type="spellEnd"/>
      <w:r w:rsidRPr="00DE0492">
        <w:rPr>
          <w:sz w:val="28"/>
          <w:szCs w:val="28"/>
        </w:rPr>
        <w:t xml:space="preserve">, </w:t>
      </w:r>
      <w:proofErr w:type="spellStart"/>
      <w:r w:rsidRPr="00DE0492">
        <w:rPr>
          <w:sz w:val="28"/>
          <w:szCs w:val="28"/>
        </w:rPr>
        <w:t>светоуказателей</w:t>
      </w:r>
      <w:proofErr w:type="spellEnd"/>
      <w:r w:rsidRPr="00DE0492">
        <w:rPr>
          <w:sz w:val="28"/>
          <w:szCs w:val="28"/>
        </w:rPr>
        <w:t xml:space="preserve"> или по заданным реперам. Если в</w:t>
      </w:r>
      <w:r w:rsidRPr="00DE0492">
        <w:rPr>
          <w:sz w:val="28"/>
          <w:szCs w:val="28"/>
        </w:rPr>
        <w:t>ы</w:t>
      </w:r>
      <w:r w:rsidRPr="00DE0492">
        <w:rPr>
          <w:sz w:val="28"/>
          <w:szCs w:val="28"/>
        </w:rPr>
        <w:t>работку проводят по пласту или по проводнику пласта, то профилируют ее в тех случаях, когда встречают геологическое нарушение.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По всем дренажным выработкам в процессе их пр</w:t>
      </w:r>
      <w:r>
        <w:rPr>
          <w:sz w:val="28"/>
          <w:szCs w:val="28"/>
        </w:rPr>
        <w:t>оведения ежемесячно производят д</w:t>
      </w:r>
      <w:r w:rsidRPr="00DE0492">
        <w:rPr>
          <w:sz w:val="28"/>
          <w:szCs w:val="28"/>
        </w:rPr>
        <w:t>ополнительную теодолитную съемку и геометрическое нивелир</w:t>
      </w:r>
      <w:r w:rsidRPr="00DE0492">
        <w:rPr>
          <w:sz w:val="28"/>
          <w:szCs w:val="28"/>
        </w:rPr>
        <w:t>о</w:t>
      </w:r>
      <w:r w:rsidRPr="00DE0492">
        <w:rPr>
          <w:sz w:val="28"/>
          <w:szCs w:val="28"/>
        </w:rPr>
        <w:t>вание с контрольными замерами по</w:t>
      </w:r>
      <w:r w:rsidRPr="00DE0492">
        <w:rPr>
          <w:sz w:val="28"/>
          <w:szCs w:val="28"/>
        </w:rPr>
        <w:softHyphen/>
        <w:t>перечных сечений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Одновременно с проведением дренажных горных выработок производят разбивку точек и задание направлений для бурения дренажных скважин-фильтров.</w:t>
      </w:r>
    </w:p>
    <w:p w:rsidR="00BE07C5" w:rsidRPr="00DE0492" w:rsidRDefault="00BE07C5" w:rsidP="00BE07C5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  <w:rPr>
          <w:sz w:val="28"/>
          <w:szCs w:val="28"/>
        </w:rPr>
      </w:pPr>
      <w:r w:rsidRPr="00DE0492">
        <w:rPr>
          <w:sz w:val="28"/>
          <w:szCs w:val="28"/>
        </w:rPr>
        <w:t>На весь комплекс дренажных выработок карьера состав</w:t>
      </w:r>
      <w:r w:rsidRPr="00DE0492">
        <w:rPr>
          <w:sz w:val="28"/>
          <w:szCs w:val="28"/>
        </w:rPr>
        <w:softHyphen/>
        <w:t>ляют план (в масштабе 1</w:t>
      </w:r>
      <w:r>
        <w:rPr>
          <w:sz w:val="28"/>
          <w:szCs w:val="28"/>
        </w:rPr>
        <w:t>:</w:t>
      </w:r>
      <w:r w:rsidRPr="00DE0492">
        <w:rPr>
          <w:sz w:val="28"/>
          <w:szCs w:val="28"/>
        </w:rPr>
        <w:t xml:space="preserve"> 1000—1</w:t>
      </w:r>
      <w:r>
        <w:rPr>
          <w:sz w:val="28"/>
          <w:szCs w:val="28"/>
        </w:rPr>
        <w:t>:</w:t>
      </w:r>
      <w:r w:rsidRPr="00DE0492">
        <w:rPr>
          <w:sz w:val="28"/>
          <w:szCs w:val="28"/>
        </w:rPr>
        <w:t xml:space="preserve"> 2000), который в дальней</w:t>
      </w:r>
      <w:r w:rsidRPr="00DE0492">
        <w:rPr>
          <w:sz w:val="28"/>
          <w:szCs w:val="28"/>
        </w:rPr>
        <w:softHyphen/>
        <w:t>шем (при эксплуатации и провед</w:t>
      </w:r>
      <w:r w:rsidRPr="00DE0492">
        <w:rPr>
          <w:sz w:val="28"/>
          <w:szCs w:val="28"/>
        </w:rPr>
        <w:t>е</w:t>
      </w:r>
      <w:r w:rsidRPr="00DE0492">
        <w:rPr>
          <w:sz w:val="28"/>
          <w:szCs w:val="28"/>
        </w:rPr>
        <w:t>нии дополнительных дренаж</w:t>
      </w:r>
      <w:r w:rsidRPr="00DE0492">
        <w:rPr>
          <w:sz w:val="28"/>
          <w:szCs w:val="28"/>
        </w:rPr>
        <w:softHyphen/>
        <w:t>ных выработок) систематически пополняется.</w:t>
      </w:r>
    </w:p>
    <w:p w:rsidR="00BE07C5" w:rsidRDefault="00BE07C5" w:rsidP="00BE07C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Рекомендуемая литература</w:t>
      </w:r>
    </w:p>
    <w:p w:rsidR="00BE07C5" w:rsidRPr="001002A8" w:rsidRDefault="00BE07C5" w:rsidP="00BE07C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1.стр.178-179 </w:t>
      </w:r>
      <w:r w:rsidRPr="001002A8">
        <w:rPr>
          <w:sz w:val="28"/>
        </w:rPr>
        <w:t>[</w:t>
      </w:r>
      <w:r>
        <w:rPr>
          <w:sz w:val="28"/>
        </w:rPr>
        <w:t>4</w:t>
      </w:r>
      <w:r w:rsidRPr="001002A8">
        <w:rPr>
          <w:sz w:val="28"/>
        </w:rPr>
        <w:t>]</w:t>
      </w:r>
    </w:p>
    <w:p w:rsidR="00BE07C5" w:rsidRPr="001002A8" w:rsidRDefault="00BE07C5" w:rsidP="00BE07C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2стр.179-181</w:t>
      </w:r>
      <w:r w:rsidRPr="001002A8">
        <w:rPr>
          <w:sz w:val="28"/>
        </w:rPr>
        <w:t>[</w:t>
      </w:r>
      <w:r>
        <w:rPr>
          <w:sz w:val="28"/>
        </w:rPr>
        <w:t>4</w:t>
      </w:r>
      <w:r w:rsidRPr="001002A8">
        <w:rPr>
          <w:sz w:val="28"/>
        </w:rPr>
        <w:t>]</w:t>
      </w:r>
    </w:p>
    <w:p w:rsidR="00BE07C5" w:rsidRPr="001002A8" w:rsidRDefault="00BE07C5" w:rsidP="00BE07C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3.стр.148-157</w:t>
      </w:r>
      <w:r w:rsidRPr="001002A8">
        <w:rPr>
          <w:sz w:val="28"/>
        </w:rPr>
        <w:t>[</w:t>
      </w:r>
      <w:r>
        <w:rPr>
          <w:sz w:val="28"/>
        </w:rPr>
        <w:t>1</w:t>
      </w:r>
      <w:r w:rsidRPr="001002A8">
        <w:rPr>
          <w:sz w:val="28"/>
        </w:rPr>
        <w:t>]</w:t>
      </w:r>
    </w:p>
    <w:p w:rsidR="00BE07C5" w:rsidRPr="001002A8" w:rsidRDefault="00BE07C5" w:rsidP="00BE07C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4.стр.190-192</w:t>
      </w:r>
      <w:r w:rsidRPr="001002A8">
        <w:rPr>
          <w:sz w:val="28"/>
        </w:rPr>
        <w:t>[</w:t>
      </w:r>
      <w:r>
        <w:rPr>
          <w:sz w:val="28"/>
        </w:rPr>
        <w:t>1</w:t>
      </w:r>
      <w:r w:rsidRPr="001002A8">
        <w:rPr>
          <w:sz w:val="28"/>
        </w:rPr>
        <w:t>]</w:t>
      </w:r>
    </w:p>
    <w:p w:rsidR="00BE07C5" w:rsidRDefault="00BE07C5" w:rsidP="00BE07C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9) [1,2,3,7,11]</w:t>
      </w:r>
    </w:p>
    <w:p w:rsidR="00BE07C5" w:rsidRDefault="00BE07C5" w:rsidP="00BE07C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1.Цель нивелирования поверхности</w:t>
      </w:r>
    </w:p>
    <w:p w:rsidR="00BE07C5" w:rsidRDefault="00BE07C5" w:rsidP="00BE07C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2.Порядок полевых работ при нивелировании поверхности при различной длине сторон квадратов</w:t>
      </w:r>
    </w:p>
    <w:p w:rsidR="00BE07C5" w:rsidRDefault="00BE07C5" w:rsidP="00BE07C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3.Назначение строительной сетки</w:t>
      </w:r>
    </w:p>
    <w:p w:rsidR="00BE07C5" w:rsidRDefault="00BE07C5" w:rsidP="00BE07C5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4.Строительный генеральный план</w:t>
      </w:r>
    </w:p>
    <w:p w:rsidR="00BE07C5" w:rsidRPr="00F50140" w:rsidRDefault="00BE07C5" w:rsidP="00BE07C5">
      <w:pPr>
        <w:tabs>
          <w:tab w:val="left" w:pos="0"/>
        </w:tabs>
        <w:spacing w:line="240" w:lineRule="auto"/>
        <w:ind w:firstLine="540"/>
        <w:rPr>
          <w:b/>
          <w:sz w:val="28"/>
        </w:rPr>
      </w:pPr>
    </w:p>
    <w:p w:rsidR="00620A31" w:rsidRDefault="00BE07C5"/>
    <w:sectPr w:rsidR="00620A31" w:rsidSect="008C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BE07C5"/>
    <w:rsid w:val="008C0E72"/>
    <w:rsid w:val="00A35758"/>
    <w:rsid w:val="00B71039"/>
    <w:rsid w:val="00BE0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7C5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BE07C5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  <w:style w:type="paragraph" w:styleId="a4">
    <w:name w:val="Balloon Text"/>
    <w:basedOn w:val="a"/>
    <w:link w:val="a5"/>
    <w:uiPriority w:val="99"/>
    <w:semiHidden/>
    <w:unhideWhenUsed/>
    <w:rsid w:val="00BE07C5"/>
    <w:pPr>
      <w:spacing w:line="240" w:lineRule="auto"/>
    </w:pPr>
    <w:rPr>
      <w:rFonts w:ascii="Tahoma" w:hAnsi="Tahoma" w:cs="Tahoma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07C5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1618</Words>
  <Characters>9225</Characters>
  <Application>Microsoft Office Word</Application>
  <DocSecurity>0</DocSecurity>
  <Lines>76</Lines>
  <Paragraphs>21</Paragraphs>
  <ScaleCrop>false</ScaleCrop>
  <Company>RePack by SPecialiST</Company>
  <LinksUpToDate>false</LinksUpToDate>
  <CharactersWithSpaces>10822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2020-08-04T05:21:00Z</dcterms:created>
  <dcterms:modified xsi:type="dcterms:W3CDTF">2020-08-04T05:21:00Z</dcterms:modified>
</cp:coreProperties>
</file>